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C7" w:rsidRPr="005D2769" w:rsidRDefault="00FF29C7" w:rsidP="00583F6C">
      <w:pPr>
        <w:pStyle w:val="Corpodetexto3"/>
        <w:widowControl w:val="0"/>
        <w:jc w:val="center"/>
        <w:outlineLvl w:val="0"/>
        <w:rPr>
          <w:b/>
          <w:sz w:val="21"/>
          <w:szCs w:val="21"/>
          <w:u w:val="single"/>
        </w:rPr>
      </w:pPr>
    </w:p>
    <w:p w:rsidR="00FF29C7" w:rsidRPr="005D2769" w:rsidRDefault="00FF29C7" w:rsidP="00583F6C">
      <w:pPr>
        <w:pStyle w:val="Corpodetexto3"/>
        <w:widowControl w:val="0"/>
        <w:jc w:val="center"/>
        <w:outlineLvl w:val="0"/>
        <w:rPr>
          <w:b/>
          <w:sz w:val="21"/>
          <w:szCs w:val="21"/>
          <w:u w:val="single"/>
        </w:rPr>
      </w:pPr>
    </w:p>
    <w:p w:rsidR="00F16450" w:rsidRPr="005D2769" w:rsidRDefault="00F16450" w:rsidP="00583F6C">
      <w:pPr>
        <w:pStyle w:val="Corpodetexto3"/>
        <w:widowControl w:val="0"/>
        <w:jc w:val="center"/>
        <w:outlineLvl w:val="0"/>
        <w:rPr>
          <w:b/>
          <w:sz w:val="21"/>
          <w:szCs w:val="21"/>
          <w:u w:val="single"/>
        </w:rPr>
      </w:pPr>
      <w:r w:rsidRPr="005D2769">
        <w:rPr>
          <w:b/>
          <w:sz w:val="21"/>
          <w:szCs w:val="21"/>
          <w:u w:val="single"/>
        </w:rPr>
        <w:t>JUSTIFICATIVA DE DISPENSA DE LICITAÇÃO</w:t>
      </w:r>
    </w:p>
    <w:p w:rsidR="00583F6C" w:rsidRDefault="00583F6C" w:rsidP="00583F6C">
      <w:pPr>
        <w:pStyle w:val="Corpodetexto3"/>
        <w:outlineLvl w:val="0"/>
        <w:rPr>
          <w:b/>
          <w:sz w:val="21"/>
          <w:szCs w:val="21"/>
        </w:rPr>
      </w:pPr>
    </w:p>
    <w:p w:rsidR="00F16450" w:rsidRPr="005D2769" w:rsidRDefault="00F16450" w:rsidP="00583F6C">
      <w:pPr>
        <w:pStyle w:val="Corpodetexto3"/>
        <w:outlineLvl w:val="0"/>
        <w:rPr>
          <w:b/>
          <w:sz w:val="21"/>
          <w:szCs w:val="21"/>
        </w:rPr>
      </w:pPr>
      <w:r w:rsidRPr="005D2769">
        <w:rPr>
          <w:b/>
          <w:sz w:val="21"/>
          <w:szCs w:val="21"/>
        </w:rPr>
        <w:t>I - DA NECESSIDADE DO OBJETO</w:t>
      </w:r>
    </w:p>
    <w:p w:rsidR="00F16450" w:rsidRDefault="00F16450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O presente processo de DISPENSA DE LICITAÇÃO</w:t>
      </w:r>
      <w:r w:rsidR="00B577F1" w:rsidRPr="005D2769">
        <w:rPr>
          <w:sz w:val="21"/>
          <w:szCs w:val="21"/>
        </w:rPr>
        <w:t xml:space="preserve"> visa</w:t>
      </w:r>
      <w:r w:rsidRPr="005D2769">
        <w:rPr>
          <w:sz w:val="21"/>
          <w:szCs w:val="21"/>
        </w:rPr>
        <w:t xml:space="preserve"> a </w:t>
      </w:r>
      <w:r w:rsidR="00DB4DED" w:rsidRPr="00DB4DED">
        <w:rPr>
          <w:b/>
          <w:bCs/>
          <w:sz w:val="21"/>
          <w:szCs w:val="21"/>
        </w:rPr>
        <w:t>“</w:t>
      </w:r>
      <w:r w:rsidR="00DB4DED" w:rsidRPr="00DB4DED">
        <w:rPr>
          <w:b/>
          <w:sz w:val="21"/>
          <w:szCs w:val="21"/>
        </w:rPr>
        <w:t>Contratação de Serviços de Assessoria Ambiental</w:t>
      </w:r>
      <w:r w:rsidR="00DB4DED" w:rsidRPr="00DB4DED">
        <w:rPr>
          <w:b/>
          <w:bCs/>
          <w:sz w:val="21"/>
          <w:szCs w:val="21"/>
        </w:rPr>
        <w:t>”</w:t>
      </w:r>
      <w:r w:rsidR="00DB4DED" w:rsidRPr="00DB4DED">
        <w:rPr>
          <w:sz w:val="21"/>
          <w:szCs w:val="21"/>
        </w:rPr>
        <w:t xml:space="preserve"> para a Prefeitura Municipal de Porto Xavier/RS</w:t>
      </w:r>
      <w:r w:rsidRPr="00DB4DED">
        <w:rPr>
          <w:sz w:val="21"/>
          <w:szCs w:val="21"/>
        </w:rPr>
        <w:t>.</w:t>
      </w:r>
    </w:p>
    <w:p w:rsidR="00DB4DED" w:rsidRPr="00DB4DED" w:rsidRDefault="00DB4DE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</w:p>
    <w:p w:rsidR="007E3D7F" w:rsidRPr="005D2769" w:rsidRDefault="007E3D7F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A necessidade de Contratação do Objeto, se dá, </w:t>
      </w:r>
      <w:r w:rsidR="00DB4DED">
        <w:rPr>
          <w:sz w:val="21"/>
          <w:szCs w:val="21"/>
        </w:rPr>
        <w:t>em vista do Processo Administrativo nº 114.633/21, em que o empreendedor Edson Oliveira da Rosa, solicita a renovação da Licença Ambiental de Operação para a atividade de Área de Lazer. Pela complexidade do caso, pois é necessário que se faça um estudo aprofundado do assunto, utilizando-se de equipe multidisciplinar, composta de profissionais da área de Engenharia, Geologia, Biologia e do Direito com conhecimento da área ambiental</w:t>
      </w:r>
      <w:r>
        <w:rPr>
          <w:sz w:val="21"/>
          <w:szCs w:val="21"/>
        </w:rPr>
        <w:t>.</w:t>
      </w:r>
      <w:r w:rsidR="00DB4DED">
        <w:rPr>
          <w:sz w:val="21"/>
          <w:szCs w:val="21"/>
        </w:rPr>
        <w:t xml:space="preserve"> Como a prefeitura não dispõe no seu quadro funcional, de uma equipe multidisciplinar com conhecimento na área ambiental, se faz necessário a contratação de empresa que preste este tipo de serviços.</w:t>
      </w:r>
    </w:p>
    <w:p w:rsidR="002A2BAD" w:rsidRPr="005D2769" w:rsidRDefault="002A2BAD" w:rsidP="00583F6C">
      <w:pPr>
        <w:pStyle w:val="Corpodetexto3"/>
        <w:widowControl w:val="0"/>
        <w:outlineLvl w:val="0"/>
        <w:rPr>
          <w:sz w:val="21"/>
          <w:szCs w:val="21"/>
        </w:rPr>
      </w:pPr>
    </w:p>
    <w:p w:rsidR="002A2BAD" w:rsidRPr="005D2769" w:rsidRDefault="002A2BAD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5D2769">
        <w:rPr>
          <w:b/>
          <w:sz w:val="21"/>
          <w:szCs w:val="21"/>
        </w:rPr>
        <w:t>II – DA DISPENSA DE LICITAÇÃO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As compras e contratações das entidades públicas seguem obrigatoriamente um regime regulamentado por Lei.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O fundamento principal que reza por esta iniciativa é o artigo. 37, inciso XXI, da Constituição Federal de 1988, no qual determina que as obras, os serviços, compras e alienações devem ocorrer por meio de licitações.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:rsidR="00977308" w:rsidRPr="005D2769" w:rsidRDefault="002A2BAD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5D2769">
        <w:rPr>
          <w:rFonts w:ascii="Times New Roman" w:hAnsi="Times New Roman" w:cs="Times New Roman"/>
          <w:bCs/>
          <w:iCs/>
          <w:sz w:val="21"/>
          <w:szCs w:val="21"/>
        </w:rPr>
        <w:t>Para melhor entendimento, vejamos o que dispõe o inciso XXI do Artigo 37 da CF/1988:</w:t>
      </w:r>
    </w:p>
    <w:p w:rsidR="002A2BAD" w:rsidRPr="005D2769" w:rsidRDefault="002A2BAD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D2769">
        <w:rPr>
          <w:rFonts w:ascii="Times New Roman" w:hAnsi="Times New Roman" w:cs="Times New Roman"/>
          <w:bCs/>
          <w:i/>
          <w:iCs/>
          <w:sz w:val="21"/>
          <w:szCs w:val="21"/>
        </w:rPr>
        <w:t>(...)</w:t>
      </w:r>
    </w:p>
    <w:p w:rsidR="002A2BAD" w:rsidRPr="005D2769" w:rsidRDefault="002A2BAD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D2769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Para regulamentar o exercício dessa atividade foi então criada a Lei Federal nº 8.666 de 21 de junho de 1993, mais conhecida como Lei de Licitações e Contratos Administrativos.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O objetivo da licitação é contratar a proposta mais vantajosa, primando pelos princípios da legalidade, impessoalidade, igualdade, moralidade e publicidade. Licitar é regra.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Entretanto, há aquisições e contratações que possuem caracterizações específicas tornando impossíveis e/ou inviáveis as licitações nos trâmites usuais, frustrando a realização adequada das funções estatais.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i/>
          <w:sz w:val="21"/>
          <w:szCs w:val="21"/>
        </w:rPr>
      </w:pPr>
      <w:r w:rsidRPr="005D2769">
        <w:rPr>
          <w:sz w:val="21"/>
          <w:szCs w:val="21"/>
        </w:rPr>
        <w:t xml:space="preserve">Na ocorrência de licitações impossíveis e/ou inviáveis, a lei previu exceções à regra, as Dispensas de Licitações e a Inexigibilidade de Licitação. Trata-se de certame realizado sob a obediência ao estabelecido no art. 24, inciso </w:t>
      </w:r>
      <w:r w:rsidR="00250E4C">
        <w:rPr>
          <w:sz w:val="21"/>
          <w:szCs w:val="21"/>
        </w:rPr>
        <w:t>IV</w:t>
      </w:r>
      <w:r w:rsidRPr="005D2769">
        <w:rPr>
          <w:sz w:val="21"/>
          <w:szCs w:val="21"/>
        </w:rPr>
        <w:t xml:space="preserve"> da Lei n. 8.666/93, onde se verifica ocasião em que é cabível a dispensa de licitação</w:t>
      </w:r>
      <w:r w:rsidRPr="005D2769">
        <w:rPr>
          <w:i/>
          <w:sz w:val="21"/>
          <w:szCs w:val="21"/>
        </w:rPr>
        <w:t>:</w:t>
      </w:r>
    </w:p>
    <w:p w:rsidR="002A2BAD" w:rsidRPr="005D2769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D2769">
        <w:rPr>
          <w:i/>
          <w:sz w:val="21"/>
          <w:szCs w:val="21"/>
        </w:rPr>
        <w:t>“Art. 24 É dispensável a licitação:</w:t>
      </w:r>
    </w:p>
    <w:p w:rsidR="002A2BAD" w:rsidRPr="005D2769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D2769">
        <w:rPr>
          <w:i/>
          <w:sz w:val="21"/>
          <w:szCs w:val="21"/>
        </w:rPr>
        <w:t>...</w:t>
      </w:r>
    </w:p>
    <w:p w:rsidR="00771418" w:rsidRDefault="00771418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  <w:shd w:val="clear" w:color="auto" w:fill="FFFFFF"/>
        </w:rPr>
      </w:pPr>
      <w:r w:rsidRPr="00771418">
        <w:rPr>
          <w:rStyle w:val="Forte"/>
          <w:b w:val="0"/>
          <w:i/>
          <w:sz w:val="21"/>
          <w:szCs w:val="21"/>
          <w:shd w:val="clear" w:color="auto" w:fill="FFFFFF"/>
        </w:rPr>
        <w:t>I</w:t>
      </w:r>
      <w:r w:rsidR="00B577F1">
        <w:rPr>
          <w:rStyle w:val="Forte"/>
          <w:b w:val="0"/>
          <w:i/>
          <w:sz w:val="21"/>
          <w:szCs w:val="21"/>
          <w:shd w:val="clear" w:color="auto" w:fill="FFFFFF"/>
        </w:rPr>
        <w:t>I -</w:t>
      </w:r>
      <w:r w:rsidR="00B577F1">
        <w:rPr>
          <w:rStyle w:val="apple-converted-space"/>
          <w:rFonts w:ascii="Segoe UI" w:hAnsi="Segoe UI" w:cs="Segoe UI"/>
          <w:sz w:val="19"/>
          <w:szCs w:val="19"/>
          <w:shd w:val="clear" w:color="auto" w:fill="FFFFFF"/>
        </w:rPr>
        <w:t> </w:t>
      </w:r>
      <w:r w:rsidR="00B577F1" w:rsidRPr="00B577F1">
        <w:rPr>
          <w:i/>
          <w:sz w:val="21"/>
          <w:szCs w:val="21"/>
          <w:shd w:val="clear" w:color="auto" w:fill="FFFFFF"/>
        </w:rPr>
        <w:t xml:space="preserve">para outros serviços e compras de valor até 10% (dez por cento) do limite previsto na alínea "a", do inciso II do artigo </w:t>
      </w:r>
      <w:r w:rsidR="00B577F1" w:rsidRPr="00B577F1">
        <w:rPr>
          <w:i/>
          <w:sz w:val="21"/>
          <w:szCs w:val="21"/>
          <w:shd w:val="clear" w:color="auto" w:fill="FFFFFF"/>
        </w:rPr>
        <w:lastRenderedPageBreak/>
        <w:t>anterior e para alienações, nos casos previstos nesta Lei, desde que não se refiram a parcelas de um mesmo serviço, compra ou alienação de maior vulto que possa ser realizada de uma só vez</w:t>
      </w:r>
      <w:r w:rsidRPr="00771418">
        <w:rPr>
          <w:i/>
          <w:sz w:val="21"/>
          <w:szCs w:val="21"/>
          <w:shd w:val="clear" w:color="auto" w:fill="FFFFFF"/>
        </w:rPr>
        <w:t>;</w:t>
      </w:r>
    </w:p>
    <w:p w:rsidR="00771418" w:rsidRPr="00771418" w:rsidRDefault="00771418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</w:p>
    <w:p w:rsidR="002A2BAD" w:rsidRDefault="002A2BAD" w:rsidP="00583F6C">
      <w:pPr>
        <w:pStyle w:val="Corpodetexto3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No caso em questão verifica-se a Dispensa de Licitação com base jurídica no inciso III do art. 26 da Lei nº 8.666/93.</w:t>
      </w:r>
    </w:p>
    <w:p w:rsidR="00C62A8F" w:rsidRPr="005D2769" w:rsidRDefault="00C62A8F" w:rsidP="00583F6C">
      <w:pPr>
        <w:pStyle w:val="Corpodetexto3"/>
        <w:ind w:firstLine="1134"/>
        <w:outlineLvl w:val="0"/>
        <w:rPr>
          <w:sz w:val="21"/>
          <w:szCs w:val="21"/>
        </w:rPr>
      </w:pPr>
    </w:p>
    <w:p w:rsidR="002A2BAD" w:rsidRPr="005D2769" w:rsidRDefault="002A2BAD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5D2769">
        <w:rPr>
          <w:b/>
          <w:sz w:val="21"/>
          <w:szCs w:val="21"/>
        </w:rPr>
        <w:t>III – DA JUSTIFICATIVA DA DISPENSA E NÃO OCORRÊNCIA DE FRAGMENTAÇÃO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Diz o art. 26 da Lei 8.666/93, em seu parágrafo único:</w:t>
      </w:r>
    </w:p>
    <w:p w:rsidR="002A2BAD" w:rsidRPr="005D2769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D2769">
        <w:rPr>
          <w:i/>
          <w:sz w:val="21"/>
          <w:szCs w:val="21"/>
        </w:rPr>
        <w:t>“Parágrafo único – O processo de dispensa, de inexigibilidade ou de retardamento, previsto neste artigo, será instruído, no que couber, com os seguintes elementos:</w:t>
      </w:r>
    </w:p>
    <w:p w:rsidR="002A2BAD" w:rsidRPr="005D2769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D2769">
        <w:rPr>
          <w:i/>
          <w:sz w:val="21"/>
          <w:szCs w:val="21"/>
        </w:rPr>
        <w:t>I – caracterização da situação emergencial ou calamitosa que justifique a dispensa, quando for o caso;</w:t>
      </w:r>
    </w:p>
    <w:p w:rsidR="002A2BAD" w:rsidRPr="005D2769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D2769">
        <w:rPr>
          <w:i/>
          <w:sz w:val="21"/>
          <w:szCs w:val="21"/>
        </w:rPr>
        <w:t>II – razão da escolha do fornecedor ou executante;</w:t>
      </w:r>
    </w:p>
    <w:p w:rsidR="002A2BAD" w:rsidRPr="008101DE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8101DE">
        <w:rPr>
          <w:i/>
          <w:sz w:val="21"/>
          <w:szCs w:val="21"/>
        </w:rPr>
        <w:t>III – justificativa do preço;</w:t>
      </w:r>
    </w:p>
    <w:p w:rsidR="002A2BAD" w:rsidRPr="005D2769" w:rsidRDefault="002A2BAD" w:rsidP="00583F6C">
      <w:pPr>
        <w:pStyle w:val="Corpodetexto3"/>
        <w:widowControl w:val="0"/>
        <w:ind w:left="3969"/>
        <w:outlineLvl w:val="0"/>
        <w:rPr>
          <w:i/>
          <w:sz w:val="21"/>
          <w:szCs w:val="21"/>
        </w:rPr>
      </w:pPr>
      <w:r w:rsidRPr="005D2769">
        <w:rPr>
          <w:i/>
          <w:sz w:val="21"/>
          <w:szCs w:val="21"/>
        </w:rPr>
        <w:t>IV – documentos de aprovação dos projetos de pesquisa aos quais os bens serão alocados.”</w:t>
      </w:r>
    </w:p>
    <w:p w:rsidR="002A2BAD" w:rsidRPr="005D2769" w:rsidRDefault="002A2BAD" w:rsidP="00583F6C">
      <w:pPr>
        <w:pStyle w:val="Corpodetexto3"/>
        <w:widowControl w:val="0"/>
        <w:outlineLvl w:val="0"/>
        <w:rPr>
          <w:sz w:val="21"/>
          <w:szCs w:val="21"/>
        </w:rPr>
      </w:pP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Os atos em que se verifique a dispensa de licitações são atos que fogem ao princípio constitucional da obrigatoriedade de licitação, consagrando-se como exceções a este princípio. Assim, este tipo de ato trata-se de ato discricionário, mas que devido a sua importância e necessidade extrema de idoneidade, se submete ao crivo de devida justificativa que ateste o referido ato.</w:t>
      </w:r>
    </w:p>
    <w:p w:rsidR="002A2BAD" w:rsidRPr="005D2769" w:rsidRDefault="002A2BAD" w:rsidP="00583F6C">
      <w:pPr>
        <w:pStyle w:val="Corpodetexto3"/>
        <w:widowControl w:val="0"/>
        <w:ind w:firstLine="1134"/>
        <w:outlineLvl w:val="0"/>
        <w:rPr>
          <w:i/>
          <w:iCs/>
          <w:color w:val="000000"/>
          <w:sz w:val="21"/>
          <w:szCs w:val="21"/>
        </w:rPr>
      </w:pPr>
      <w:r w:rsidRPr="005D2769">
        <w:rPr>
          <w:sz w:val="21"/>
          <w:szCs w:val="21"/>
        </w:rPr>
        <w:t xml:space="preserve">No caso em questão se verifica a análise do inciso III, do parágrafo único, do art. 26 da Lei 8.666/93. Inobstante o fato da presente contratação estar dentro dos limites estabelecidos no art. 24, </w:t>
      </w:r>
      <w:r w:rsidR="008101DE">
        <w:rPr>
          <w:sz w:val="21"/>
          <w:szCs w:val="21"/>
        </w:rPr>
        <w:t>I</w:t>
      </w:r>
      <w:r w:rsidR="00B6471C">
        <w:rPr>
          <w:sz w:val="21"/>
          <w:szCs w:val="21"/>
        </w:rPr>
        <w:t>I</w:t>
      </w:r>
      <w:r w:rsidRPr="005D2769">
        <w:rPr>
          <w:sz w:val="21"/>
          <w:szCs w:val="21"/>
        </w:rPr>
        <w:t xml:space="preserve"> da Lei 8.666/93, o que justifica a contratação direta.</w:t>
      </w:r>
    </w:p>
    <w:p w:rsidR="00BB59B7" w:rsidRPr="005D2769" w:rsidRDefault="002A2BAD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>Portanto, a</w:t>
      </w:r>
      <w:r w:rsidR="00F16450" w:rsidRPr="005D2769">
        <w:rPr>
          <w:rFonts w:ascii="Times New Roman" w:hAnsi="Times New Roman" w:cs="Times New Roman"/>
          <w:sz w:val="21"/>
          <w:szCs w:val="21"/>
        </w:rPr>
        <w:t xml:space="preserve"> presente dispensa de licitação tem como fundamento</w:t>
      </w:r>
      <w:r w:rsidR="00C62A8F">
        <w:rPr>
          <w:rFonts w:ascii="Times New Roman" w:hAnsi="Times New Roman" w:cs="Times New Roman"/>
          <w:sz w:val="21"/>
          <w:szCs w:val="21"/>
        </w:rPr>
        <w:t xml:space="preserve"> os </w:t>
      </w:r>
      <w:r w:rsidR="00F16450" w:rsidRPr="005D2769">
        <w:rPr>
          <w:rFonts w:ascii="Times New Roman" w:hAnsi="Times New Roman" w:cs="Times New Roman"/>
          <w:sz w:val="21"/>
          <w:szCs w:val="21"/>
        </w:rPr>
        <w:t>Inciso</w:t>
      </w:r>
      <w:r w:rsidR="00C62A8F">
        <w:rPr>
          <w:rFonts w:ascii="Times New Roman" w:hAnsi="Times New Roman" w:cs="Times New Roman"/>
          <w:sz w:val="21"/>
          <w:szCs w:val="21"/>
        </w:rPr>
        <w:t xml:space="preserve"> I</w:t>
      </w:r>
      <w:r w:rsidR="00B6471C">
        <w:rPr>
          <w:rFonts w:ascii="Times New Roman" w:hAnsi="Times New Roman" w:cs="Times New Roman"/>
          <w:sz w:val="21"/>
          <w:szCs w:val="21"/>
        </w:rPr>
        <w:t>I</w:t>
      </w:r>
      <w:r w:rsidR="00F16450" w:rsidRPr="005D2769">
        <w:rPr>
          <w:rFonts w:ascii="Times New Roman" w:hAnsi="Times New Roman" w:cs="Times New Roman"/>
          <w:sz w:val="21"/>
          <w:szCs w:val="21"/>
        </w:rPr>
        <w:t>, do Artigo 24 da Lei Federal nº 8666/93</w:t>
      </w:r>
      <w:r w:rsidR="00B71553">
        <w:rPr>
          <w:rFonts w:ascii="Times New Roman" w:hAnsi="Times New Roman" w:cs="Times New Roman"/>
          <w:sz w:val="21"/>
          <w:szCs w:val="21"/>
        </w:rPr>
        <w:t>.</w:t>
      </w:r>
      <w:r w:rsidR="00F16450" w:rsidRPr="005D276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B4C6D" w:rsidRPr="005D2769" w:rsidRDefault="00CB4C6D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 xml:space="preserve">A dispensa de licitação, no caso em questão, é proveniente do seguinte fato: </w:t>
      </w:r>
      <w:r w:rsidR="00DB4DED">
        <w:rPr>
          <w:rFonts w:ascii="Times New Roman" w:hAnsi="Times New Roman" w:cs="Times New Roman"/>
          <w:sz w:val="21"/>
          <w:szCs w:val="21"/>
        </w:rPr>
        <w:t>o Município de Porto Xavier não possui no seu quadro funcional, profissionais com o conhecimento nesta área, portanto, a contratação.</w:t>
      </w:r>
    </w:p>
    <w:p w:rsidR="00BB59B7" w:rsidRPr="005D2769" w:rsidRDefault="00F16450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 xml:space="preserve">Assim sendo, optou-se pela contratação direta no caso em comento. Entretanto, a licitação em qualquer modalidade, demanda prazos legais mais alargados, tornando imprevisível o prazo final para o procedimento de licitação, fato que posterga ainda mais a efetivação da contratação </w:t>
      </w:r>
      <w:r w:rsidR="00BB59B7" w:rsidRPr="005D2769">
        <w:rPr>
          <w:rFonts w:ascii="Times New Roman" w:hAnsi="Times New Roman" w:cs="Times New Roman"/>
          <w:sz w:val="21"/>
          <w:szCs w:val="21"/>
        </w:rPr>
        <w:t xml:space="preserve">desses servidores. </w:t>
      </w:r>
    </w:p>
    <w:p w:rsidR="00D70023" w:rsidRDefault="00F16450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 xml:space="preserve">Nas palavras do doutor Marçal </w:t>
      </w:r>
      <w:proofErr w:type="spellStart"/>
      <w:r w:rsidRPr="005D2769">
        <w:rPr>
          <w:rFonts w:ascii="Times New Roman" w:hAnsi="Times New Roman" w:cs="Times New Roman"/>
          <w:sz w:val="21"/>
          <w:szCs w:val="21"/>
        </w:rPr>
        <w:t>Justen</w:t>
      </w:r>
      <w:proofErr w:type="spellEnd"/>
      <w:r w:rsidRPr="005D2769">
        <w:rPr>
          <w:rFonts w:ascii="Times New Roman" w:hAnsi="Times New Roman" w:cs="Times New Roman"/>
          <w:sz w:val="21"/>
          <w:szCs w:val="21"/>
        </w:rPr>
        <w:t xml:space="preserve"> Filho (2004, p. 236)1, </w:t>
      </w:r>
      <w:r w:rsidRPr="005D2769">
        <w:rPr>
          <w:rFonts w:ascii="Times New Roman" w:hAnsi="Times New Roman" w:cs="Times New Roman"/>
          <w:i/>
          <w:sz w:val="21"/>
          <w:szCs w:val="21"/>
        </w:rPr>
        <w:t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Pública.”</w:t>
      </w:r>
      <w:r w:rsidRPr="005D2769">
        <w:rPr>
          <w:rFonts w:ascii="Times New Roman" w:hAnsi="Times New Roman" w:cs="Times New Roman"/>
          <w:sz w:val="21"/>
          <w:szCs w:val="21"/>
        </w:rPr>
        <w:t xml:space="preserve"> </w:t>
      </w:r>
      <w:r w:rsidR="00D70023" w:rsidRPr="005D2769">
        <w:rPr>
          <w:rFonts w:ascii="Times New Roman" w:hAnsi="Times New Roman" w:cs="Times New Roman"/>
          <w:sz w:val="21"/>
          <w:szCs w:val="21"/>
        </w:rPr>
        <w:t xml:space="preserve"> </w:t>
      </w:r>
      <w:r w:rsidRPr="005D2769">
        <w:rPr>
          <w:rFonts w:ascii="Times New Roman" w:hAnsi="Times New Roman" w:cs="Times New Roman"/>
          <w:sz w:val="21"/>
          <w:szCs w:val="21"/>
        </w:rPr>
        <w:t xml:space="preserve">A lei autoriza a contratação direta quando o valor envolvido for de pequena relevância econômica para se iniciar um processo licitatório. </w:t>
      </w:r>
    </w:p>
    <w:p w:rsidR="00B71553" w:rsidRPr="00B71553" w:rsidRDefault="00B71553" w:rsidP="00583F6C">
      <w:pPr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71553">
        <w:rPr>
          <w:rFonts w:ascii="Times New Roman" w:hAnsi="Times New Roman" w:cs="Times New Roman"/>
          <w:sz w:val="21"/>
          <w:szCs w:val="21"/>
        </w:rPr>
        <w:t xml:space="preserve">Quanto à necessidade do enquadramento legal, vinculando-se o fundamento legal do Art. 24, inciso IV, do “Códex Licitatório”, segundo o administrativista Antônio Carlos Cintra do Amaral diz, “in </w:t>
      </w:r>
      <w:proofErr w:type="spellStart"/>
      <w:r w:rsidRPr="00B71553">
        <w:rPr>
          <w:rFonts w:ascii="Times New Roman" w:hAnsi="Times New Roman" w:cs="Times New Roman"/>
          <w:sz w:val="21"/>
          <w:szCs w:val="21"/>
        </w:rPr>
        <w:t>verbis</w:t>
      </w:r>
      <w:proofErr w:type="spellEnd"/>
      <w:r w:rsidRPr="00B71553">
        <w:rPr>
          <w:rFonts w:ascii="Times New Roman" w:hAnsi="Times New Roman" w:cs="Times New Roman"/>
          <w:sz w:val="21"/>
          <w:szCs w:val="21"/>
        </w:rPr>
        <w:t xml:space="preserve">”: </w:t>
      </w:r>
    </w:p>
    <w:p w:rsidR="00B71553" w:rsidRPr="000F7CC7" w:rsidRDefault="00B71553" w:rsidP="00583F6C">
      <w:pPr>
        <w:spacing w:line="240" w:lineRule="auto"/>
        <w:ind w:left="396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71553">
        <w:rPr>
          <w:rFonts w:ascii="Times New Roman" w:hAnsi="Times New Roman" w:cs="Times New Roman"/>
          <w:i/>
          <w:sz w:val="21"/>
          <w:szCs w:val="21"/>
        </w:rPr>
        <w:t xml:space="preserve">“...a emergência e, a nosso ver caracterizada pela inadequação do procedimento formal licitatório ao caso concreto. Mais especificamente: um caso é de emergência quando reclama solução imediata, de qual modo que a realização de licitação, com os prazos e formalidades que </w:t>
      </w:r>
      <w:r w:rsidRPr="00B71553">
        <w:rPr>
          <w:rFonts w:ascii="Times New Roman" w:hAnsi="Times New Roman" w:cs="Times New Roman"/>
          <w:i/>
          <w:sz w:val="21"/>
          <w:szCs w:val="21"/>
        </w:rPr>
        <w:lastRenderedPageBreak/>
        <w:t xml:space="preserve">exige, pode causar prejuízo à empresa (obviamente prejuízo relevante) ou comprometer a segurança de pessoas, obras, serviços ou bens, ou ainda, provocar a paralisação ou prejudicar a regularidade de suas atividades especificas.” </w:t>
      </w:r>
      <w:r w:rsidRPr="000F7CC7">
        <w:rPr>
          <w:rFonts w:ascii="Times New Roman" w:hAnsi="Times New Roman" w:cs="Times New Roman"/>
          <w:i/>
          <w:sz w:val="21"/>
          <w:szCs w:val="21"/>
        </w:rPr>
        <w:t>(</w:t>
      </w:r>
      <w:proofErr w:type="gramStart"/>
      <w:r w:rsidRPr="000F7CC7">
        <w:rPr>
          <w:rFonts w:ascii="Times New Roman" w:hAnsi="Times New Roman" w:cs="Times New Roman"/>
          <w:i/>
          <w:sz w:val="21"/>
          <w:szCs w:val="21"/>
        </w:rPr>
        <w:t>obra</w:t>
      </w:r>
      <w:proofErr w:type="gramEnd"/>
      <w:r w:rsidRPr="000F7CC7">
        <w:rPr>
          <w:rFonts w:ascii="Times New Roman" w:hAnsi="Times New Roman" w:cs="Times New Roman"/>
          <w:i/>
          <w:sz w:val="21"/>
          <w:szCs w:val="21"/>
        </w:rPr>
        <w:t xml:space="preserve"> cit. , Ulisses </w:t>
      </w:r>
      <w:proofErr w:type="spellStart"/>
      <w:r w:rsidRPr="000F7CC7">
        <w:rPr>
          <w:rFonts w:ascii="Times New Roman" w:hAnsi="Times New Roman" w:cs="Times New Roman"/>
          <w:i/>
          <w:sz w:val="21"/>
          <w:szCs w:val="21"/>
        </w:rPr>
        <w:t>Jacoby</w:t>
      </w:r>
      <w:proofErr w:type="spellEnd"/>
      <w:r w:rsidRPr="000F7CC7">
        <w:rPr>
          <w:rFonts w:ascii="Times New Roman" w:hAnsi="Times New Roman" w:cs="Times New Roman"/>
          <w:i/>
          <w:sz w:val="21"/>
          <w:szCs w:val="21"/>
        </w:rPr>
        <w:t xml:space="preserve"> Fernandes).</w:t>
      </w:r>
    </w:p>
    <w:p w:rsidR="007E0F98" w:rsidRPr="000F7CC7" w:rsidRDefault="007E0F98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0F7CC7">
        <w:rPr>
          <w:b/>
          <w:sz w:val="21"/>
          <w:szCs w:val="21"/>
        </w:rPr>
        <w:t xml:space="preserve">IV </w:t>
      </w:r>
      <w:r w:rsidRPr="000F7CC7">
        <w:rPr>
          <w:b/>
          <w:i/>
          <w:sz w:val="21"/>
          <w:szCs w:val="21"/>
        </w:rPr>
        <w:t xml:space="preserve">– </w:t>
      </w:r>
      <w:r w:rsidRPr="000F7CC7">
        <w:rPr>
          <w:b/>
          <w:sz w:val="21"/>
          <w:szCs w:val="21"/>
        </w:rPr>
        <w:t>DA RAZÃO DA ESCOLHA DO FORNECEDOR OU EXECUTANTE</w:t>
      </w:r>
    </w:p>
    <w:p w:rsidR="007E0F98" w:rsidRPr="000F7CC7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0F7CC7">
        <w:rPr>
          <w:sz w:val="21"/>
          <w:szCs w:val="21"/>
        </w:rPr>
        <w:t>Em análise aos presentes autos, observamos que foram realizadas pesquisas de preços, tendo a Empresa</w:t>
      </w:r>
      <w:r w:rsidR="00B71553" w:rsidRPr="000F7CC7">
        <w:rPr>
          <w:sz w:val="21"/>
          <w:szCs w:val="21"/>
        </w:rPr>
        <w:t>,</w:t>
      </w:r>
      <w:r w:rsidRPr="000F7CC7">
        <w:rPr>
          <w:sz w:val="21"/>
          <w:szCs w:val="21"/>
        </w:rPr>
        <w:t xml:space="preserve"> </w:t>
      </w:r>
      <w:proofErr w:type="spellStart"/>
      <w:r w:rsidR="000F7CC7" w:rsidRPr="000F7CC7">
        <w:rPr>
          <w:b/>
          <w:sz w:val="21"/>
          <w:szCs w:val="21"/>
        </w:rPr>
        <w:t>Sollo</w:t>
      </w:r>
      <w:proofErr w:type="spellEnd"/>
      <w:r w:rsidR="000F7CC7" w:rsidRPr="000F7CC7">
        <w:rPr>
          <w:b/>
          <w:sz w:val="21"/>
          <w:szCs w:val="21"/>
        </w:rPr>
        <w:t xml:space="preserve"> Gestão e Consultoria Serviços Técnicos </w:t>
      </w:r>
      <w:proofErr w:type="spellStart"/>
      <w:r w:rsidR="000F7CC7" w:rsidRPr="000F7CC7">
        <w:rPr>
          <w:b/>
          <w:sz w:val="21"/>
          <w:szCs w:val="21"/>
        </w:rPr>
        <w:t>Eireli</w:t>
      </w:r>
      <w:proofErr w:type="spellEnd"/>
      <w:r w:rsidR="000F7CC7" w:rsidRPr="000F7CC7">
        <w:rPr>
          <w:sz w:val="21"/>
          <w:szCs w:val="21"/>
        </w:rPr>
        <w:t>, inscrita no CNPJ sob n</w:t>
      </w:r>
      <w:r w:rsidR="000F7CC7" w:rsidRPr="000F7CC7">
        <w:rPr>
          <w:sz w:val="21"/>
          <w:szCs w:val="21"/>
        </w:rPr>
        <w:sym w:font="Symbol" w:char="F0B0"/>
      </w:r>
      <w:r w:rsidR="000F7CC7" w:rsidRPr="000F7CC7">
        <w:rPr>
          <w:sz w:val="21"/>
          <w:szCs w:val="21"/>
        </w:rPr>
        <w:t>. 37.832.566/0001-90, localizada na Rua Coronel Genuíno, 433, Apto. 204, na cidade de Porto Alegre/RS</w:t>
      </w:r>
      <w:r w:rsidR="007E3D7F" w:rsidRPr="000F7CC7">
        <w:rPr>
          <w:sz w:val="21"/>
          <w:szCs w:val="21"/>
        </w:rPr>
        <w:t>,</w:t>
      </w:r>
      <w:r w:rsidRPr="000F7CC7">
        <w:rPr>
          <w:sz w:val="21"/>
          <w:szCs w:val="21"/>
        </w:rPr>
        <w:t xml:space="preserve"> apresentado preços compatíveis com os praticados nos demais órgãos da Administração.</w:t>
      </w:r>
    </w:p>
    <w:p w:rsidR="007E0F98" w:rsidRPr="000F7CC7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0F7CC7">
        <w:rPr>
          <w:sz w:val="21"/>
          <w:szCs w:val="21"/>
        </w:rPr>
        <w:t>A prestação de serviço disponibilizado pela empresa supracitada é compatível e não apresenta diferença que venha a influenciar na escolha, ficando esta vinculada apenas à verificação do critério do menor preço.</w:t>
      </w:r>
    </w:p>
    <w:p w:rsidR="007E0F98" w:rsidRPr="000F7CC7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</w:p>
    <w:p w:rsidR="007E0F98" w:rsidRPr="000F7CC7" w:rsidRDefault="007E0F98" w:rsidP="00583F6C">
      <w:pPr>
        <w:pStyle w:val="Corpodetexto3"/>
        <w:widowControl w:val="0"/>
        <w:outlineLvl w:val="0"/>
        <w:rPr>
          <w:b/>
          <w:sz w:val="21"/>
          <w:szCs w:val="21"/>
        </w:rPr>
      </w:pPr>
      <w:r w:rsidRPr="000F7CC7">
        <w:rPr>
          <w:b/>
          <w:sz w:val="21"/>
          <w:szCs w:val="21"/>
        </w:rPr>
        <w:t>V – DA JUSTIFICATIVA DO PREÇO</w:t>
      </w:r>
    </w:p>
    <w:p w:rsidR="007E0F98" w:rsidRPr="005D2769" w:rsidRDefault="000C0574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0F7CC7">
        <w:rPr>
          <w:sz w:val="21"/>
          <w:szCs w:val="21"/>
        </w:rPr>
        <w:t>O critério para seleção da empresa para execução do objeto em destaque</w:t>
      </w:r>
      <w:r>
        <w:rPr>
          <w:sz w:val="21"/>
          <w:szCs w:val="21"/>
        </w:rPr>
        <w:t>, são os serviços diferenciados oferecidos pela empresa, sendo que a mesma já presta os mesmos há três anos consecutivos.</w:t>
      </w:r>
    </w:p>
    <w:p w:rsidR="007E0F98" w:rsidRPr="005D2769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De acordo com a Lei 8.666/93, após a cotação, verificado o menor preço, adjudica-se o serviço àquele que possuir o menor preço, a habilitação jurídica, qualificação técnica, qualificação econômico-financeira, e regularidade fiscal, de acordo com o que reza o art. 27 da Lei 8.666/93, em seus incisos I, II, III, IV.</w:t>
      </w:r>
    </w:p>
    <w:p w:rsidR="007E0F98" w:rsidRDefault="007E0F9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Em relação ao preço ainda, verifica-se que os mesmos estão compatíveis com a realidade do mercado em se tratando de produto ou serviço similar, podendo a Administração adquiri-lo sem qualquer afronta à lei de regência dos certames licitatórios.</w:t>
      </w:r>
    </w:p>
    <w:p w:rsidR="00583F6C" w:rsidRPr="005D2769" w:rsidRDefault="00583F6C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</w:p>
    <w:p w:rsidR="00977308" w:rsidRPr="005D2769" w:rsidRDefault="00977308" w:rsidP="00583F6C">
      <w:pPr>
        <w:pStyle w:val="Corpodetexto3"/>
        <w:widowControl w:val="0"/>
        <w:outlineLvl w:val="0"/>
        <w:rPr>
          <w:sz w:val="21"/>
          <w:szCs w:val="21"/>
        </w:rPr>
      </w:pPr>
      <w:r w:rsidRPr="005D2769">
        <w:rPr>
          <w:b/>
          <w:sz w:val="21"/>
          <w:szCs w:val="21"/>
        </w:rPr>
        <w:t>VI – DA ESCOLHA</w:t>
      </w:r>
    </w:p>
    <w:p w:rsidR="00977308" w:rsidRPr="005D2769" w:rsidRDefault="00977308" w:rsidP="00583F6C">
      <w:pPr>
        <w:pStyle w:val="Corpodetexto3"/>
        <w:widowControl w:val="0"/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>A empresa escolhida neste processo para sacramentar a contratação dos serviços pretendidos, foi:</w:t>
      </w:r>
    </w:p>
    <w:p w:rsidR="00977308" w:rsidRPr="000F7CC7" w:rsidRDefault="000F7CC7" w:rsidP="00583F6C">
      <w:pPr>
        <w:pStyle w:val="Corpodetexto3"/>
        <w:widowControl w:val="0"/>
        <w:numPr>
          <w:ilvl w:val="0"/>
          <w:numId w:val="1"/>
        </w:numPr>
        <w:tabs>
          <w:tab w:val="num" w:pos="1843"/>
        </w:tabs>
        <w:ind w:left="1843" w:hanging="403"/>
        <w:outlineLvl w:val="0"/>
        <w:rPr>
          <w:bCs/>
          <w:sz w:val="21"/>
          <w:szCs w:val="21"/>
        </w:rPr>
      </w:pPr>
      <w:proofErr w:type="spellStart"/>
      <w:r w:rsidRPr="000F7CC7">
        <w:rPr>
          <w:b/>
          <w:sz w:val="21"/>
          <w:szCs w:val="21"/>
        </w:rPr>
        <w:t>Sollo</w:t>
      </w:r>
      <w:proofErr w:type="spellEnd"/>
      <w:r w:rsidRPr="000F7CC7">
        <w:rPr>
          <w:b/>
          <w:sz w:val="21"/>
          <w:szCs w:val="21"/>
        </w:rPr>
        <w:t xml:space="preserve"> Gestão e Consultoria Serviços Técnicos </w:t>
      </w:r>
      <w:proofErr w:type="spellStart"/>
      <w:r w:rsidRPr="000F7CC7">
        <w:rPr>
          <w:b/>
          <w:sz w:val="21"/>
          <w:szCs w:val="21"/>
        </w:rPr>
        <w:t>Eireli</w:t>
      </w:r>
      <w:proofErr w:type="spellEnd"/>
      <w:r w:rsidRPr="000F7CC7">
        <w:rPr>
          <w:sz w:val="21"/>
          <w:szCs w:val="21"/>
        </w:rPr>
        <w:t>, inscrita no CNPJ sob n</w:t>
      </w:r>
      <w:r w:rsidRPr="000F7CC7">
        <w:rPr>
          <w:sz w:val="21"/>
          <w:szCs w:val="21"/>
        </w:rPr>
        <w:sym w:font="Symbol" w:char="F0B0"/>
      </w:r>
      <w:r w:rsidRPr="000F7CC7">
        <w:rPr>
          <w:sz w:val="21"/>
          <w:szCs w:val="21"/>
        </w:rPr>
        <w:t>. 37.832.566/0001-90, localizada na Rua Coronel Genuíno, 433, Apto. 204, na cidade de Porto Alegre/RS</w:t>
      </w:r>
      <w:r w:rsidR="00FF29C7" w:rsidRPr="000F7CC7">
        <w:rPr>
          <w:sz w:val="21"/>
          <w:szCs w:val="21"/>
        </w:rPr>
        <w:t>, no</w:t>
      </w:r>
      <w:r w:rsidR="007724C7" w:rsidRPr="000F7CC7">
        <w:rPr>
          <w:sz w:val="21"/>
          <w:szCs w:val="21"/>
        </w:rPr>
        <w:t>s</w:t>
      </w:r>
      <w:r w:rsidR="00FF29C7" w:rsidRPr="000F7CC7">
        <w:rPr>
          <w:sz w:val="21"/>
          <w:szCs w:val="21"/>
        </w:rPr>
        <w:t xml:space="preserve"> valor</w:t>
      </w:r>
      <w:r w:rsidR="007724C7" w:rsidRPr="000F7CC7">
        <w:rPr>
          <w:sz w:val="21"/>
          <w:szCs w:val="21"/>
        </w:rPr>
        <w:t>es</w:t>
      </w:r>
      <w:r w:rsidR="00FF29C7" w:rsidRPr="000F7CC7">
        <w:rPr>
          <w:sz w:val="21"/>
          <w:szCs w:val="21"/>
        </w:rPr>
        <w:t xml:space="preserve"> </w:t>
      </w:r>
      <w:r w:rsidR="007724C7" w:rsidRPr="000F7CC7">
        <w:rPr>
          <w:sz w:val="21"/>
          <w:szCs w:val="21"/>
        </w:rPr>
        <w:t>já relacionados.</w:t>
      </w:r>
    </w:p>
    <w:p w:rsidR="00977308" w:rsidRPr="005D2769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bCs/>
          <w:sz w:val="21"/>
          <w:szCs w:val="21"/>
        </w:rPr>
      </w:pPr>
    </w:p>
    <w:p w:rsidR="00977308" w:rsidRPr="005D2769" w:rsidRDefault="00977308" w:rsidP="00583F6C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D2769">
        <w:rPr>
          <w:rFonts w:ascii="Times New Roman" w:hAnsi="Times New Roman" w:cs="Times New Roman"/>
          <w:b/>
          <w:bCs/>
          <w:sz w:val="21"/>
          <w:szCs w:val="21"/>
        </w:rPr>
        <w:t>VII – DA HABILITAÇÃO JURÍDICA E DA REGULARIDADE FISCAL</w:t>
      </w:r>
    </w:p>
    <w:p w:rsidR="00977308" w:rsidRPr="005D2769" w:rsidRDefault="00977308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>Nos procedimentos administrativos para contratação, a Administração tem o dever de verificar os requisitos de habilitação estabelecidos no art. 27 da Lei 8.666/93. Porém, excepcionalmente, a lei de regências prevê a possibilidade de dispensa de alguns dos documentos, notadamente, os previstos nos artigos 28 a 31, conforme estabelecido no § 1º do art. 32 da Lei 8.666/93.</w:t>
      </w:r>
    </w:p>
    <w:p w:rsidR="00977308" w:rsidRPr="005D2769" w:rsidRDefault="00977308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>A propósito, há recomendação do Tribunal de Contas da União nesse sentido:</w:t>
      </w:r>
    </w:p>
    <w:p w:rsidR="00977308" w:rsidRPr="005D2769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i/>
          <w:iCs/>
          <w:sz w:val="21"/>
          <w:szCs w:val="21"/>
        </w:rPr>
        <w:t xml:space="preserve">“Deve ser observada a exigência legal (art. 29, inciso IV, da Lei nº 8.666, de 1993) e constitucional (art. 195, § 3º, da CF) de que nas licitações públicas, mesmo em casos de </w:t>
      </w:r>
      <w:r w:rsidRPr="005D2769">
        <w:rPr>
          <w:rFonts w:ascii="Times New Roman" w:hAnsi="Times New Roman" w:cs="Times New Roman"/>
          <w:bCs/>
          <w:i/>
          <w:iCs/>
          <w:sz w:val="21"/>
          <w:szCs w:val="21"/>
        </w:rPr>
        <w:t>dispensa ou inexigibilidade</w:t>
      </w:r>
      <w:r w:rsidRPr="005D2769">
        <w:rPr>
          <w:rFonts w:ascii="Times New Roman" w:hAnsi="Times New Roman" w:cs="Times New Roman"/>
          <w:i/>
          <w:iCs/>
          <w:sz w:val="21"/>
          <w:szCs w:val="21"/>
        </w:rPr>
        <w:t xml:space="preserve">, é obrigatória a comprovação por parte da empresa contratada de: </w:t>
      </w:r>
    </w:p>
    <w:p w:rsidR="00977308" w:rsidRPr="005D2769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i/>
          <w:iCs/>
          <w:sz w:val="21"/>
          <w:szCs w:val="21"/>
        </w:rPr>
        <w:t xml:space="preserve">Certidão Negativa de Débito (INSS - art. 47, inciso I, alínea a, da Lei nº 8.212, de 1991); </w:t>
      </w:r>
    </w:p>
    <w:p w:rsidR="00977308" w:rsidRPr="005D2769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i/>
          <w:iCs/>
          <w:sz w:val="21"/>
          <w:szCs w:val="21"/>
        </w:rPr>
        <w:t xml:space="preserve">Certidão Negativa de Débitos de Tributos e Contribuições Federais (SRF-IN nº 80, de 1997); e </w:t>
      </w:r>
    </w:p>
    <w:p w:rsidR="00977308" w:rsidRPr="005D2769" w:rsidRDefault="00977308" w:rsidP="00583F6C">
      <w:pPr>
        <w:widowControl w:val="0"/>
        <w:spacing w:line="240" w:lineRule="auto"/>
        <w:ind w:left="3969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i/>
          <w:iCs/>
          <w:sz w:val="21"/>
          <w:szCs w:val="21"/>
        </w:rPr>
        <w:t xml:space="preserve">Certificado de Regularidade do FGTS (CEF) (art. 27 da Lei nº 8.036, de 1990). </w:t>
      </w:r>
      <w:r w:rsidRPr="005D2769">
        <w:rPr>
          <w:rFonts w:ascii="Times New Roman" w:hAnsi="Times New Roman" w:cs="Times New Roman"/>
          <w:bCs/>
          <w:i/>
          <w:sz w:val="21"/>
          <w:szCs w:val="21"/>
        </w:rPr>
        <w:t>Acórdão 260/2002 Plenário</w:t>
      </w:r>
      <w:r w:rsidRPr="005D2769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:rsidR="00977308" w:rsidRDefault="00977308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lastRenderedPageBreak/>
        <w:t>Resta deixar consignado que a contratada demonstrou habilmente sua habilitação jurídica e regularidade fiscal.</w:t>
      </w:r>
    </w:p>
    <w:p w:rsidR="00D377D4" w:rsidRPr="005D2769" w:rsidRDefault="00D377D4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b/>
          <w:sz w:val="21"/>
          <w:szCs w:val="21"/>
        </w:rPr>
      </w:pPr>
    </w:p>
    <w:p w:rsidR="00977308" w:rsidRPr="005D2769" w:rsidRDefault="00977308" w:rsidP="00583F6C">
      <w:pPr>
        <w:widowControl w:val="0"/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b/>
          <w:sz w:val="21"/>
          <w:szCs w:val="21"/>
        </w:rPr>
        <w:t>VIII – CONCLUSÃO</w:t>
      </w:r>
    </w:p>
    <w:p w:rsidR="00977308" w:rsidRPr="005D2769" w:rsidRDefault="00977308" w:rsidP="00583F6C">
      <w:pPr>
        <w:widowControl w:val="0"/>
        <w:spacing w:line="24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D2769">
        <w:rPr>
          <w:rFonts w:ascii="Times New Roman" w:hAnsi="Times New Roman" w:cs="Times New Roman"/>
          <w:sz w:val="21"/>
          <w:szCs w:val="21"/>
        </w:rPr>
        <w:t>Em relação aos preços, verifica-se que os mesmos estão compatíveis com a realidade do mercado em se tratando de produto similar, podendo a Administração adquiri-lo sem qualquer afronta à lei de regência dos certames licitatórios.</w:t>
      </w:r>
    </w:p>
    <w:p w:rsidR="00977308" w:rsidRPr="005D2769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 xml:space="preserve">                   Diante do exposto, ante a adoção de medidas internas que instruem a formalização do procedimento de dispensa de licitação, concluímos pela legalidade da contratação direta com fundamento no art.24, </w:t>
      </w:r>
      <w:r w:rsidR="00CA6148">
        <w:rPr>
          <w:sz w:val="21"/>
          <w:szCs w:val="21"/>
        </w:rPr>
        <w:t>I</w:t>
      </w:r>
      <w:r w:rsidR="000D20B0">
        <w:rPr>
          <w:sz w:val="21"/>
          <w:szCs w:val="21"/>
        </w:rPr>
        <w:t>I</w:t>
      </w:r>
      <w:bookmarkStart w:id="0" w:name="_GoBack"/>
      <w:bookmarkEnd w:id="0"/>
      <w:r w:rsidRPr="005D2769">
        <w:rPr>
          <w:sz w:val="21"/>
          <w:szCs w:val="21"/>
        </w:rPr>
        <w:t>, da Lei 8.666/93.</w:t>
      </w:r>
    </w:p>
    <w:p w:rsidR="00977308" w:rsidRPr="005D2769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sz w:val="21"/>
          <w:szCs w:val="21"/>
        </w:rPr>
      </w:pPr>
    </w:p>
    <w:p w:rsidR="00977308" w:rsidRPr="005D2769" w:rsidRDefault="00977308" w:rsidP="00583F6C">
      <w:pPr>
        <w:pStyle w:val="Corpodetexto3"/>
        <w:widowControl w:val="0"/>
        <w:tabs>
          <w:tab w:val="left" w:pos="1985"/>
          <w:tab w:val="left" w:pos="2268"/>
        </w:tabs>
        <w:ind w:firstLine="1418"/>
        <w:outlineLvl w:val="0"/>
        <w:rPr>
          <w:sz w:val="21"/>
          <w:szCs w:val="21"/>
        </w:rPr>
      </w:pPr>
      <w:r w:rsidRPr="005D2769">
        <w:rPr>
          <w:sz w:val="21"/>
          <w:szCs w:val="21"/>
        </w:rPr>
        <w:t xml:space="preserve">Porto Xavier, </w:t>
      </w:r>
      <w:r w:rsidR="00E276CE">
        <w:rPr>
          <w:sz w:val="21"/>
          <w:szCs w:val="21"/>
        </w:rPr>
        <w:t>30</w:t>
      </w:r>
      <w:r w:rsidR="000F7CC7">
        <w:rPr>
          <w:sz w:val="21"/>
          <w:szCs w:val="21"/>
        </w:rPr>
        <w:t xml:space="preserve"> </w:t>
      </w:r>
      <w:r w:rsidRPr="005D2769">
        <w:rPr>
          <w:sz w:val="21"/>
          <w:szCs w:val="21"/>
        </w:rPr>
        <w:t xml:space="preserve">de </w:t>
      </w:r>
      <w:r w:rsidR="00B6471C">
        <w:rPr>
          <w:sz w:val="21"/>
          <w:szCs w:val="21"/>
        </w:rPr>
        <w:t>fevereiro</w:t>
      </w:r>
      <w:r w:rsidRPr="005D2769">
        <w:rPr>
          <w:sz w:val="21"/>
          <w:szCs w:val="21"/>
        </w:rPr>
        <w:t xml:space="preserve"> de 20</w:t>
      </w:r>
      <w:r w:rsidR="00FF322C">
        <w:rPr>
          <w:sz w:val="21"/>
          <w:szCs w:val="21"/>
        </w:rPr>
        <w:t>21</w:t>
      </w:r>
      <w:r w:rsidRPr="005D2769">
        <w:rPr>
          <w:sz w:val="21"/>
          <w:szCs w:val="21"/>
        </w:rPr>
        <w:t>.</w:t>
      </w:r>
    </w:p>
    <w:p w:rsidR="00977308" w:rsidRPr="005D2769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bCs/>
          <w:sz w:val="21"/>
          <w:szCs w:val="21"/>
        </w:rPr>
      </w:pPr>
    </w:p>
    <w:p w:rsidR="00977308" w:rsidRPr="005D2769" w:rsidRDefault="00977308" w:rsidP="00583F6C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:rsidR="00C37CE6" w:rsidRPr="005D2769" w:rsidRDefault="00C37CE6" w:rsidP="00583F6C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C37CE6" w:rsidRPr="005D2769" w:rsidSect="007E3D7F">
      <w:pgSz w:w="11906" w:h="16838"/>
      <w:pgMar w:top="1701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7B55"/>
    <w:multiLevelType w:val="hybridMultilevel"/>
    <w:tmpl w:val="C4E406B8"/>
    <w:lvl w:ilvl="0" w:tplc="E2404992">
      <w:start w:val="2"/>
      <w:numFmt w:val="bullet"/>
      <w:lvlText w:val=""/>
      <w:lvlJc w:val="left"/>
      <w:pPr>
        <w:tabs>
          <w:tab w:val="num" w:pos="3120"/>
        </w:tabs>
        <w:ind w:left="3120" w:hanging="168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0"/>
    <w:rsid w:val="000C0574"/>
    <w:rsid w:val="000D20B0"/>
    <w:rsid w:val="000F7CC7"/>
    <w:rsid w:val="00250E4C"/>
    <w:rsid w:val="0029465F"/>
    <w:rsid w:val="002A2BAD"/>
    <w:rsid w:val="00307C0E"/>
    <w:rsid w:val="004E1BCB"/>
    <w:rsid w:val="00583F6C"/>
    <w:rsid w:val="005D2769"/>
    <w:rsid w:val="00771418"/>
    <w:rsid w:val="007724C7"/>
    <w:rsid w:val="007C62CA"/>
    <w:rsid w:val="007E0F98"/>
    <w:rsid w:val="007E3D7F"/>
    <w:rsid w:val="008101DE"/>
    <w:rsid w:val="00912AF9"/>
    <w:rsid w:val="00977308"/>
    <w:rsid w:val="009F41A4"/>
    <w:rsid w:val="00A30CB6"/>
    <w:rsid w:val="00A65F99"/>
    <w:rsid w:val="00AA7381"/>
    <w:rsid w:val="00B577F1"/>
    <w:rsid w:val="00B6471C"/>
    <w:rsid w:val="00B71553"/>
    <w:rsid w:val="00B81308"/>
    <w:rsid w:val="00BB59B7"/>
    <w:rsid w:val="00C37CE6"/>
    <w:rsid w:val="00C62A8F"/>
    <w:rsid w:val="00C93C0A"/>
    <w:rsid w:val="00CA6148"/>
    <w:rsid w:val="00CB4C6D"/>
    <w:rsid w:val="00D25339"/>
    <w:rsid w:val="00D377D4"/>
    <w:rsid w:val="00D70023"/>
    <w:rsid w:val="00DB4DED"/>
    <w:rsid w:val="00DE6191"/>
    <w:rsid w:val="00E276CE"/>
    <w:rsid w:val="00F16450"/>
    <w:rsid w:val="00F751EA"/>
    <w:rsid w:val="00FF1170"/>
    <w:rsid w:val="00FF29C7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3489"/>
  <w15:docId w15:val="{01E9B910-016F-4D9C-9F58-09BB3BCB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F16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164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77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773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1418"/>
    <w:rPr>
      <w:b/>
      <w:bCs/>
    </w:rPr>
  </w:style>
  <w:style w:type="character" w:customStyle="1" w:styleId="apple-converted-space">
    <w:name w:val="apple-converted-space"/>
    <w:basedOn w:val="Fontepargpadro"/>
    <w:rsid w:val="0077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cp:lastPrinted>2017-02-01T14:00:00Z</cp:lastPrinted>
  <dcterms:created xsi:type="dcterms:W3CDTF">2021-09-21T19:18:00Z</dcterms:created>
  <dcterms:modified xsi:type="dcterms:W3CDTF">2021-09-30T12:48:00Z</dcterms:modified>
</cp:coreProperties>
</file>